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ACB6" w:themeFill="accent5"/>
        <w:tblLook w:val="04A0" w:firstRow="1" w:lastRow="0" w:firstColumn="1" w:lastColumn="0" w:noHBand="0" w:noVBand="1"/>
      </w:tblPr>
      <w:tblGrid>
        <w:gridCol w:w="9781"/>
      </w:tblGrid>
      <w:tr w:rsidR="00A0375D" w:rsidRPr="0048497D" w14:paraId="37D346FD" w14:textId="77777777" w:rsidTr="00F501DB">
        <w:trPr>
          <w:trHeight w:val="416"/>
        </w:trPr>
        <w:tc>
          <w:tcPr>
            <w:tcW w:w="9781" w:type="dxa"/>
            <w:shd w:val="clear" w:color="auto" w:fill="84ACB6" w:themeFill="accent5"/>
            <w:vAlign w:val="center"/>
          </w:tcPr>
          <w:p w14:paraId="237ADB6D" w14:textId="77777777" w:rsidR="009D1FF4" w:rsidRPr="0048497D" w:rsidRDefault="009D1FF4" w:rsidP="009D1FF4">
            <w:pPr>
              <w:spacing w:before="100" w:beforeAutospacing="1"/>
              <w:ind w:right="-23"/>
              <w:jc w:val="center"/>
              <w:rPr>
                <w:rFonts w:ascii="Calibri" w:eastAsia="Times New Roman" w:hAnsi="Calibri" w:cs="Calibri"/>
                <w:b/>
                <w:bCs/>
                <w:color w:val="FFFFFF" w:themeColor="background1"/>
                <w:sz w:val="24"/>
                <w:szCs w:val="24"/>
                <w:lang w:val="ca-ES-valencia" w:eastAsia="es-ES"/>
              </w:rPr>
            </w:pPr>
            <w:r w:rsidRPr="0048497D">
              <w:rPr>
                <w:rFonts w:ascii="Calibri" w:eastAsia="Times New Roman" w:hAnsi="Calibri" w:cs="Calibri"/>
                <w:b/>
                <w:bCs/>
                <w:color w:val="FFFFFF" w:themeColor="background1"/>
                <w:sz w:val="24"/>
                <w:szCs w:val="24"/>
                <w:lang w:val="ca-ES-valencia" w:eastAsia="es-ES"/>
              </w:rPr>
              <w:t xml:space="preserve">MODEL </w:t>
            </w:r>
            <w:r w:rsidR="00674ED1" w:rsidRPr="0048497D">
              <w:rPr>
                <w:rFonts w:ascii="Calibri" w:eastAsia="Times New Roman" w:hAnsi="Calibri" w:cs="Calibri"/>
                <w:b/>
                <w:bCs/>
                <w:color w:val="FFFFFF" w:themeColor="background1"/>
                <w:sz w:val="24"/>
                <w:szCs w:val="24"/>
                <w:lang w:val="ca-ES-valencia" w:eastAsia="es-ES"/>
              </w:rPr>
              <w:t>DE CERTIFICACIÓ</w:t>
            </w:r>
            <w:r w:rsidR="00D0312D" w:rsidRPr="0048497D">
              <w:rPr>
                <w:rFonts w:ascii="Calibri" w:eastAsia="Times New Roman" w:hAnsi="Calibri" w:cs="Calibri"/>
                <w:b/>
                <w:bCs/>
                <w:color w:val="FFFFFF" w:themeColor="background1"/>
                <w:sz w:val="24"/>
                <w:szCs w:val="24"/>
                <w:lang w:val="ca-ES-valencia" w:eastAsia="es-ES"/>
              </w:rPr>
              <w:t xml:space="preserve"> (INPYME 2023)</w:t>
            </w:r>
          </w:p>
          <w:p w14:paraId="7C99FE4A" w14:textId="77777777" w:rsidR="0048497D" w:rsidRPr="0048497D" w:rsidRDefault="0048497D" w:rsidP="0048497D">
            <w:pPr>
              <w:spacing w:before="100" w:beforeAutospacing="1"/>
              <w:ind w:right="-23"/>
              <w:jc w:val="center"/>
              <w:rPr>
                <w:rFonts w:ascii="Calibri" w:eastAsia="Times New Roman" w:hAnsi="Calibri" w:cs="Calibri"/>
                <w:b/>
                <w:bCs/>
                <w:color w:val="FFFFFF" w:themeColor="background1"/>
                <w:sz w:val="24"/>
                <w:szCs w:val="24"/>
                <w:lang w:val="ca-ES-valencia" w:eastAsia="es-ES"/>
              </w:rPr>
            </w:pPr>
            <w:r w:rsidRPr="0048497D">
              <w:rPr>
                <w:rFonts w:ascii="Calibri" w:eastAsia="Times New Roman" w:hAnsi="Calibri" w:cs="Calibri"/>
                <w:b/>
                <w:bCs/>
                <w:color w:val="FFFFFF" w:themeColor="background1"/>
                <w:sz w:val="24"/>
                <w:szCs w:val="24"/>
                <w:lang w:val="ca-ES-valencia" w:eastAsia="es-ES"/>
              </w:rPr>
              <w:t xml:space="preserve">Certificació de </w:t>
            </w:r>
            <w:r w:rsidRPr="0048497D">
              <w:rPr>
                <w:rFonts w:ascii="Calibri" w:eastAsia="Times New Roman" w:hAnsi="Calibri" w:cs="Calibri"/>
                <w:b/>
                <w:bCs/>
                <w:color w:val="FFFFFF" w:themeColor="background1"/>
                <w:sz w:val="24"/>
                <w:szCs w:val="24"/>
                <w:lang w:val="ca-ES-valencia" w:eastAsia="es-ES"/>
              </w:rPr>
              <w:t>compliment</w:t>
            </w:r>
            <w:r w:rsidRPr="0048497D">
              <w:rPr>
                <w:rFonts w:ascii="Calibri" w:eastAsia="Times New Roman" w:hAnsi="Calibri" w:cs="Calibri"/>
                <w:b/>
                <w:bCs/>
                <w:color w:val="FFFFFF" w:themeColor="background1"/>
                <w:sz w:val="24"/>
                <w:szCs w:val="24"/>
                <w:lang w:val="ca-ES-valencia" w:eastAsia="es-ES"/>
              </w:rPr>
              <w:t xml:space="preserve"> de </w:t>
            </w:r>
            <w:r w:rsidRPr="0048497D">
              <w:rPr>
                <w:rFonts w:ascii="Calibri" w:eastAsia="Times New Roman" w:hAnsi="Calibri" w:cs="Calibri"/>
                <w:b/>
                <w:bCs/>
                <w:color w:val="FFFFFF" w:themeColor="background1"/>
                <w:sz w:val="24"/>
                <w:szCs w:val="24"/>
                <w:lang w:val="ca-ES-valencia" w:eastAsia="es-ES"/>
              </w:rPr>
              <w:t>terminis</w:t>
            </w:r>
            <w:r w:rsidRPr="0048497D">
              <w:rPr>
                <w:rFonts w:ascii="Calibri" w:eastAsia="Times New Roman" w:hAnsi="Calibri" w:cs="Calibri"/>
                <w:b/>
                <w:bCs/>
                <w:color w:val="FFFFFF" w:themeColor="background1"/>
                <w:sz w:val="24"/>
                <w:szCs w:val="24"/>
                <w:lang w:val="ca-ES-valencia" w:eastAsia="es-ES"/>
              </w:rPr>
              <w:t xml:space="preserve"> </w:t>
            </w:r>
            <w:r w:rsidRPr="0048497D">
              <w:rPr>
                <w:rFonts w:ascii="Calibri" w:eastAsia="Times New Roman" w:hAnsi="Calibri" w:cs="Calibri"/>
                <w:b/>
                <w:bCs/>
                <w:color w:val="FFFFFF" w:themeColor="background1"/>
                <w:sz w:val="24"/>
                <w:szCs w:val="24"/>
                <w:lang w:val="ca-ES-valencia" w:eastAsia="es-ES"/>
              </w:rPr>
              <w:t>legals</w:t>
            </w:r>
            <w:r w:rsidRPr="0048497D">
              <w:rPr>
                <w:rFonts w:ascii="Calibri" w:eastAsia="Times New Roman" w:hAnsi="Calibri" w:cs="Calibri"/>
                <w:b/>
                <w:bCs/>
                <w:color w:val="FFFFFF" w:themeColor="background1"/>
                <w:sz w:val="24"/>
                <w:szCs w:val="24"/>
                <w:lang w:val="ca-ES-valencia" w:eastAsia="es-ES"/>
              </w:rPr>
              <w:t xml:space="preserve"> de </w:t>
            </w:r>
            <w:r w:rsidRPr="0048497D">
              <w:rPr>
                <w:rFonts w:ascii="Calibri" w:eastAsia="Times New Roman" w:hAnsi="Calibri" w:cs="Calibri"/>
                <w:b/>
                <w:bCs/>
                <w:color w:val="FFFFFF" w:themeColor="background1"/>
                <w:sz w:val="24"/>
                <w:szCs w:val="24"/>
                <w:lang w:val="ca-ES-valencia" w:eastAsia="es-ES"/>
              </w:rPr>
              <w:t>pagament</w:t>
            </w:r>
            <w:r w:rsidRPr="0048497D">
              <w:rPr>
                <w:rFonts w:ascii="Calibri" w:eastAsia="Times New Roman" w:hAnsi="Calibri" w:cs="Calibri"/>
                <w:b/>
                <w:bCs/>
                <w:color w:val="FFFFFF" w:themeColor="background1"/>
                <w:sz w:val="24"/>
                <w:szCs w:val="24"/>
                <w:lang w:val="ca-ES-valencia" w:eastAsia="es-ES"/>
              </w:rPr>
              <w:t xml:space="preserve"> </w:t>
            </w:r>
            <w:r w:rsidRPr="0048497D">
              <w:rPr>
                <w:rFonts w:ascii="Calibri" w:eastAsia="Times New Roman" w:hAnsi="Calibri" w:cs="Calibri"/>
                <w:b/>
                <w:bCs/>
                <w:color w:val="FFFFFF" w:themeColor="background1"/>
                <w:sz w:val="24"/>
                <w:szCs w:val="24"/>
                <w:lang w:val="ca-ES-valencia" w:eastAsia="es-ES"/>
              </w:rPr>
              <w:t>per</w:t>
            </w:r>
            <w:r w:rsidRPr="0048497D">
              <w:rPr>
                <w:rFonts w:ascii="Calibri" w:eastAsia="Times New Roman" w:hAnsi="Calibri" w:cs="Calibri"/>
                <w:b/>
                <w:bCs/>
                <w:color w:val="FFFFFF" w:themeColor="background1"/>
                <w:sz w:val="24"/>
                <w:szCs w:val="24"/>
                <w:lang w:val="ca-ES-valencia" w:eastAsia="es-ES"/>
              </w:rPr>
              <w:t xml:space="preserve"> </w:t>
            </w:r>
            <w:r w:rsidRPr="0048497D">
              <w:rPr>
                <w:rFonts w:ascii="Calibri" w:eastAsia="Times New Roman" w:hAnsi="Calibri" w:cs="Calibri"/>
                <w:b/>
                <w:bCs/>
                <w:color w:val="FFFFFF" w:themeColor="background1"/>
                <w:sz w:val="24"/>
                <w:szCs w:val="24"/>
                <w:lang w:val="ca-ES-valencia" w:eastAsia="es-ES"/>
              </w:rPr>
              <w:t>societats</w:t>
            </w:r>
            <w:r w:rsidRPr="0048497D">
              <w:rPr>
                <w:rFonts w:ascii="Calibri" w:eastAsia="Times New Roman" w:hAnsi="Calibri" w:cs="Calibri"/>
                <w:b/>
                <w:bCs/>
                <w:color w:val="FFFFFF" w:themeColor="background1"/>
                <w:sz w:val="24"/>
                <w:szCs w:val="24"/>
                <w:lang w:val="ca-ES-valencia" w:eastAsia="es-ES"/>
              </w:rPr>
              <w:t xml:space="preserve"> que no </w:t>
            </w:r>
            <w:r w:rsidRPr="0048497D">
              <w:rPr>
                <w:rFonts w:ascii="Calibri" w:eastAsia="Times New Roman" w:hAnsi="Calibri" w:cs="Calibri"/>
                <w:b/>
                <w:bCs/>
                <w:color w:val="FFFFFF" w:themeColor="background1"/>
                <w:sz w:val="24"/>
                <w:szCs w:val="24"/>
                <w:lang w:val="ca-ES-valencia" w:eastAsia="es-ES"/>
              </w:rPr>
              <w:t>puguen</w:t>
            </w:r>
            <w:r w:rsidRPr="0048497D">
              <w:rPr>
                <w:rFonts w:ascii="Calibri" w:eastAsia="Times New Roman" w:hAnsi="Calibri" w:cs="Calibri"/>
                <w:b/>
                <w:bCs/>
                <w:color w:val="FFFFFF" w:themeColor="background1"/>
                <w:sz w:val="24"/>
                <w:szCs w:val="24"/>
                <w:lang w:val="ca-ES-valencia" w:eastAsia="es-ES"/>
              </w:rPr>
              <w:t xml:space="preserve"> presentar </w:t>
            </w:r>
            <w:r w:rsidRPr="0048497D">
              <w:rPr>
                <w:rFonts w:ascii="Calibri" w:eastAsia="Times New Roman" w:hAnsi="Calibri" w:cs="Calibri"/>
                <w:b/>
                <w:bCs/>
                <w:color w:val="FFFFFF" w:themeColor="background1"/>
                <w:sz w:val="24"/>
                <w:szCs w:val="24"/>
                <w:lang w:val="ca-ES-valencia" w:eastAsia="es-ES"/>
              </w:rPr>
              <w:t>compte de pèrdues i guanys abreujat</w:t>
            </w:r>
          </w:p>
          <w:p w14:paraId="06F9CA51" w14:textId="13E61400" w:rsidR="0048497D" w:rsidRPr="0048497D" w:rsidRDefault="0048497D" w:rsidP="0048497D">
            <w:pPr>
              <w:spacing w:before="100" w:beforeAutospacing="1"/>
              <w:ind w:right="-23"/>
              <w:jc w:val="center"/>
              <w:rPr>
                <w:rFonts w:ascii="Calibri" w:eastAsia="Times New Roman" w:hAnsi="Calibri" w:cs="Calibri"/>
                <w:color w:val="FFFFFF" w:themeColor="background1"/>
                <w:sz w:val="24"/>
                <w:szCs w:val="24"/>
                <w:lang w:val="ca-ES-valencia" w:eastAsia="es-ES"/>
              </w:rPr>
            </w:pPr>
          </w:p>
        </w:tc>
      </w:tr>
    </w:tbl>
    <w:p w14:paraId="0365806F" w14:textId="3E4B3348" w:rsidR="00BF2F92" w:rsidRPr="0048497D" w:rsidRDefault="00BF2F92" w:rsidP="00BF2F92">
      <w:pPr>
        <w:widowControl w:val="0"/>
        <w:suppressLineNumbers/>
        <w:suppressAutoHyphens/>
        <w:autoSpaceDN w:val="0"/>
        <w:spacing w:after="0" w:line="397" w:lineRule="atLeast"/>
        <w:jc w:val="both"/>
        <w:textAlignment w:val="baseline"/>
        <w:rPr>
          <w:rFonts w:ascii="Calibri" w:hAnsi="Calibri" w:cs="Calibri"/>
          <w:lang w:val="ca-ES-valencia"/>
        </w:rPr>
      </w:pPr>
    </w:p>
    <w:p w14:paraId="6E636CE7" w14:textId="09FF652B" w:rsidR="00BF2F92" w:rsidRPr="0048497D" w:rsidRDefault="00BF2F92" w:rsidP="00BF2F92">
      <w:pPr>
        <w:widowControl w:val="0"/>
        <w:suppressLineNumbers/>
        <w:suppressAutoHyphens/>
        <w:autoSpaceDN w:val="0"/>
        <w:spacing w:after="0" w:line="397" w:lineRule="atLeast"/>
        <w:jc w:val="both"/>
        <w:textAlignment w:val="baseline"/>
        <w:rPr>
          <w:rFonts w:ascii="Calibri" w:eastAsia="Times New Roman" w:hAnsi="Calibri" w:cs="Calibri"/>
          <w:b/>
          <w:bCs/>
          <w:color w:val="276E8B" w:themeColor="accent1" w:themeShade="BF"/>
          <w:sz w:val="16"/>
          <w:szCs w:val="16"/>
          <w:lang w:val="ca-ES-valencia" w:eastAsia="es-ES"/>
        </w:rPr>
      </w:pPr>
      <w:r w:rsidRPr="0048497D">
        <w:rPr>
          <w:rFonts w:ascii="Calibri" w:eastAsia="Times New Roman" w:hAnsi="Calibri" w:cs="Calibri"/>
          <w:b/>
          <w:bCs/>
          <w:color w:val="276E8B" w:themeColor="accent1" w:themeShade="BF"/>
          <w:sz w:val="16"/>
          <w:szCs w:val="16"/>
          <w:lang w:val="ca-ES-valencia" w:eastAsia="es-ES"/>
        </w:rPr>
        <w:t>Est</w:t>
      </w:r>
      <w:r w:rsidR="000A15D2" w:rsidRPr="0048497D">
        <w:rPr>
          <w:rFonts w:ascii="Calibri" w:eastAsia="Times New Roman" w:hAnsi="Calibri" w:cs="Calibri"/>
          <w:b/>
          <w:bCs/>
          <w:color w:val="276E8B" w:themeColor="accent1" w:themeShade="BF"/>
          <w:sz w:val="16"/>
          <w:szCs w:val="16"/>
          <w:lang w:val="ca-ES-valencia" w:eastAsia="es-ES"/>
        </w:rPr>
        <w:t xml:space="preserve">a certificació </w:t>
      </w:r>
      <w:r w:rsidRPr="0048497D">
        <w:rPr>
          <w:rFonts w:ascii="Calibri" w:eastAsia="Times New Roman" w:hAnsi="Calibri" w:cs="Calibri"/>
          <w:b/>
          <w:bCs/>
          <w:color w:val="276E8B" w:themeColor="accent1" w:themeShade="BF"/>
          <w:sz w:val="16"/>
          <w:szCs w:val="16"/>
          <w:lang w:val="ca-ES-valencia" w:eastAsia="es-ES"/>
        </w:rPr>
        <w:t xml:space="preserve">ha de ser </w:t>
      </w:r>
      <w:r w:rsidR="00F501DB" w:rsidRPr="0048497D">
        <w:rPr>
          <w:rFonts w:ascii="Calibri" w:eastAsia="Times New Roman" w:hAnsi="Calibri" w:cs="Calibri"/>
          <w:b/>
          <w:bCs/>
          <w:color w:val="276E8B" w:themeColor="accent1" w:themeShade="BF"/>
          <w:sz w:val="16"/>
          <w:szCs w:val="16"/>
          <w:lang w:val="ca-ES-valencia" w:eastAsia="es-ES"/>
        </w:rPr>
        <w:t xml:space="preserve">EMPLENADA EXCLUSIVAMENT PER LES SOCIETATS </w:t>
      </w:r>
      <w:r w:rsidR="00674ED1" w:rsidRPr="0048497D">
        <w:rPr>
          <w:rFonts w:ascii="Calibri" w:eastAsia="Times New Roman" w:hAnsi="Calibri" w:cs="Calibri"/>
          <w:b/>
          <w:bCs/>
          <w:color w:val="276E8B" w:themeColor="accent1" w:themeShade="BF"/>
          <w:sz w:val="16"/>
          <w:szCs w:val="16"/>
          <w:lang w:val="ca-ES-valencia" w:eastAsia="es-ES"/>
        </w:rPr>
        <w:t xml:space="preserve">que, d'acord amb la normativa comptable, </w:t>
      </w:r>
      <w:r w:rsidR="00F501DB" w:rsidRPr="0048497D">
        <w:rPr>
          <w:rFonts w:ascii="Calibri" w:eastAsia="Times New Roman" w:hAnsi="Calibri" w:cs="Calibri"/>
          <w:b/>
          <w:bCs/>
          <w:color w:val="276E8B" w:themeColor="accent1" w:themeShade="BF"/>
          <w:sz w:val="16"/>
          <w:szCs w:val="16"/>
          <w:u w:val="single"/>
          <w:lang w:val="ca-ES-valencia" w:eastAsia="es-ES"/>
        </w:rPr>
        <w:t>NO PUGUEN PRESENTAR COMPTE DE PÈRDUES I GUANYS ABREUJADA</w:t>
      </w:r>
      <w:r w:rsidR="000A15D2" w:rsidRPr="0048497D">
        <w:rPr>
          <w:rFonts w:ascii="Calibri" w:eastAsia="Times New Roman" w:hAnsi="Calibri" w:cs="Calibri"/>
          <w:b/>
          <w:bCs/>
          <w:color w:val="276E8B" w:themeColor="accent1" w:themeShade="BF"/>
          <w:sz w:val="16"/>
          <w:szCs w:val="16"/>
          <w:lang w:val="ca-ES-valencia" w:eastAsia="es-ES"/>
        </w:rPr>
        <w:t xml:space="preserve">, amb la finalitat d'acreditar </w:t>
      </w:r>
      <w:r w:rsidR="004206D3" w:rsidRPr="0048497D">
        <w:rPr>
          <w:rFonts w:ascii="Calibri" w:eastAsia="Times New Roman" w:hAnsi="Calibri" w:cs="Calibri"/>
          <w:b/>
          <w:bCs/>
          <w:color w:val="276E8B" w:themeColor="accent1" w:themeShade="BF"/>
          <w:sz w:val="16"/>
          <w:szCs w:val="16"/>
          <w:lang w:val="ca-ES-valencia" w:eastAsia="es-ES"/>
        </w:rPr>
        <w:t>el compliment dels terminis legals de pagament</w:t>
      </w:r>
      <w:r w:rsidR="000A15D2" w:rsidRPr="0048497D">
        <w:rPr>
          <w:rFonts w:ascii="Calibri" w:eastAsia="Times New Roman" w:hAnsi="Calibri" w:cs="Calibri"/>
          <w:b/>
          <w:bCs/>
          <w:color w:val="276E8B" w:themeColor="accent1" w:themeShade="BF"/>
          <w:sz w:val="16"/>
          <w:szCs w:val="16"/>
          <w:lang w:val="ca-ES-valencia" w:eastAsia="es-ES"/>
        </w:rPr>
        <w:t xml:space="preserve"> de la Llei 3/2004, de 29 de desembre, per la qual s'estableixen mesures de lluita contra la morositat en les operacions comercials</w:t>
      </w:r>
      <w:r w:rsidR="004206D3" w:rsidRPr="0048497D">
        <w:rPr>
          <w:rFonts w:ascii="Calibri" w:eastAsia="Times New Roman" w:hAnsi="Calibri" w:cs="Calibri"/>
          <w:b/>
          <w:bCs/>
          <w:color w:val="276E8B" w:themeColor="accent1" w:themeShade="BF"/>
          <w:sz w:val="16"/>
          <w:szCs w:val="16"/>
          <w:lang w:val="ca-ES-valencia" w:eastAsia="es-ES"/>
        </w:rPr>
        <w:t>.</w:t>
      </w:r>
    </w:p>
    <w:p w14:paraId="334A4CD6" w14:textId="77777777" w:rsidR="00BF2F92" w:rsidRPr="0048497D" w:rsidRDefault="00BF2F92" w:rsidP="00BF2F92">
      <w:pPr>
        <w:widowControl w:val="0"/>
        <w:suppressLineNumbers/>
        <w:suppressAutoHyphens/>
        <w:autoSpaceDN w:val="0"/>
        <w:spacing w:after="0" w:line="397" w:lineRule="atLeast"/>
        <w:jc w:val="both"/>
        <w:textAlignment w:val="baseline"/>
        <w:rPr>
          <w:rFonts w:ascii="Calibri" w:eastAsia="Times New Roman" w:hAnsi="Calibri" w:cs="Calibri"/>
          <w:lang w:val="ca-ES-valencia"/>
        </w:rPr>
      </w:pPr>
    </w:p>
    <w:p w14:paraId="12E64CA4" w14:textId="39102583" w:rsidR="009D1FF4" w:rsidRPr="0048497D" w:rsidRDefault="009D1FF4" w:rsidP="00511F00">
      <w:pPr>
        <w:spacing w:before="100" w:beforeAutospacing="1" w:after="0" w:line="240" w:lineRule="auto"/>
        <w:ind w:right="-23"/>
        <w:rPr>
          <w:rFonts w:ascii="Calibri" w:eastAsia="Times New Roman" w:hAnsi="Calibri" w:cs="Calibri"/>
          <w:b/>
          <w:bCs/>
          <w:color w:val="000000"/>
          <w:sz w:val="20"/>
          <w:szCs w:val="20"/>
          <w:lang w:val="ca-ES-valencia" w:eastAsia="es-ES"/>
        </w:rPr>
      </w:pPr>
      <w:r w:rsidRPr="0048497D">
        <w:rPr>
          <w:rFonts w:ascii="Calibri" w:eastAsia="Times New Roman" w:hAnsi="Calibri" w:cs="Calibri"/>
          <w:b/>
          <w:bCs/>
          <w:color w:val="000000"/>
          <w:sz w:val="20"/>
          <w:szCs w:val="20"/>
          <w:lang w:val="ca-ES-valencia" w:eastAsia="es-ES"/>
        </w:rPr>
        <w:t>A la Conselleria d'Economia Sostenible, Sectors Productius, Comerç i Treball</w:t>
      </w:r>
    </w:p>
    <w:p w14:paraId="04AA97EA" w14:textId="77777777" w:rsidR="004206D3" w:rsidRPr="0048497D" w:rsidRDefault="004206D3"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val="ca-ES-valencia" w:eastAsia="es-ES"/>
        </w:rPr>
      </w:pPr>
    </w:p>
    <w:p w14:paraId="4018BF2A" w14:textId="782841A2" w:rsidR="000A15D2" w:rsidRPr="0048497D" w:rsidRDefault="000A15D2"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val="ca-ES-valencia" w:eastAsia="es-ES"/>
        </w:rPr>
      </w:pPr>
      <w:r w:rsidRPr="0048497D">
        <w:rPr>
          <w:rFonts w:ascii="Calibri" w:eastAsia="Times New Roman" w:hAnsi="Calibri" w:cs="Calibri"/>
          <w:color w:val="000000"/>
          <w:sz w:val="20"/>
          <w:szCs w:val="20"/>
          <w:lang w:val="ca-ES-valencia" w:eastAsia="es-ES"/>
        </w:rPr>
        <w:t xml:space="preserve">Amb la finalitat d'acreditar el compliment del requisit previst </w:t>
      </w:r>
      <w:r w:rsidR="009D1FF4" w:rsidRPr="0048497D">
        <w:rPr>
          <w:rFonts w:ascii="Calibri" w:eastAsia="Times New Roman" w:hAnsi="Calibri" w:cs="Calibri"/>
          <w:color w:val="000000"/>
          <w:sz w:val="20"/>
          <w:szCs w:val="20"/>
          <w:lang w:val="ca-ES-valencia" w:eastAsia="es-ES"/>
        </w:rPr>
        <w:t xml:space="preserve">en l'article </w:t>
      </w:r>
      <w:r w:rsidR="00ED2ACB" w:rsidRPr="0048497D">
        <w:rPr>
          <w:rFonts w:ascii="Calibri" w:eastAsia="Times New Roman" w:hAnsi="Calibri" w:cs="Calibri"/>
          <w:color w:val="000000"/>
          <w:sz w:val="20"/>
          <w:szCs w:val="20"/>
          <w:lang w:val="ca-ES-valencia" w:eastAsia="es-ES"/>
        </w:rPr>
        <w:t>1</w:t>
      </w:r>
      <w:r w:rsidRPr="0048497D">
        <w:rPr>
          <w:rFonts w:ascii="Calibri" w:eastAsia="Times New Roman" w:hAnsi="Calibri" w:cs="Calibri"/>
          <w:color w:val="000000"/>
          <w:sz w:val="20"/>
          <w:szCs w:val="20"/>
          <w:lang w:val="ca-ES-valencia" w:eastAsia="es-ES"/>
        </w:rPr>
        <w:t xml:space="preserve">3.3.bis de la Llei 38/2003, de 17 de novembre, General de Subvencions, per a poder obtindre la condició d'empresa beneficiària d'una subvenció, </w:t>
      </w:r>
      <w:r w:rsidR="007819EE" w:rsidRPr="0048497D">
        <w:rPr>
          <w:rFonts w:ascii="Calibri" w:eastAsia="Times New Roman" w:hAnsi="Calibri" w:cs="Calibri"/>
          <w:color w:val="000000"/>
          <w:sz w:val="20"/>
          <w:szCs w:val="20"/>
          <w:lang w:val="ca-ES-valencia" w:eastAsia="es-ES"/>
        </w:rPr>
        <w:t>es</w:t>
      </w:r>
      <w:r w:rsidR="00FF5FEA" w:rsidRPr="0048497D">
        <w:rPr>
          <w:rFonts w:ascii="Calibri" w:eastAsia="Times New Roman" w:hAnsi="Calibri" w:cs="Calibri"/>
          <w:color w:val="000000"/>
          <w:sz w:val="20"/>
          <w:szCs w:val="20"/>
          <w:lang w:val="ca-ES-valencia" w:eastAsia="es-ES"/>
        </w:rPr>
        <w:t xml:space="preserve"> CERTIFICA que la societat</w:t>
      </w:r>
      <w:r w:rsidR="007819EE" w:rsidRPr="0048497D">
        <w:rPr>
          <w:rFonts w:ascii="Calibri" w:eastAsia="Times New Roman" w:hAnsi="Calibri" w:cs="Calibri"/>
          <w:color w:val="000000"/>
          <w:sz w:val="20"/>
          <w:szCs w:val="20"/>
          <w:lang w:val="ca-ES-valencia" w:eastAsia="es-ES"/>
        </w:rPr>
        <w:t xml:space="preserve"> </w:t>
      </w:r>
      <w:r w:rsidR="00DE0408" w:rsidRPr="0048497D">
        <w:rPr>
          <w:rFonts w:ascii="Calibri" w:eastAsia="Times New Roman" w:hAnsi="Calibri" w:cs="Calibri"/>
          <w:color w:val="000000"/>
          <w:sz w:val="20"/>
          <w:szCs w:val="20"/>
          <w:lang w:val="ca-ES-valencia" w:eastAsia="es-ES"/>
        </w:rPr>
        <w:t xml:space="preserve"> </w:t>
      </w:r>
      <w:sdt>
        <w:sdtPr>
          <w:rPr>
            <w:rFonts w:ascii="Calibri" w:eastAsia="Times New Roman" w:hAnsi="Calibri" w:cs="Calibri"/>
            <w:color w:val="000000"/>
            <w:sz w:val="20"/>
            <w:szCs w:val="20"/>
            <w:lang w:val="ca-ES-valencia" w:eastAsia="es-ES"/>
          </w:rPr>
          <w:id w:val="1167442008"/>
          <w:placeholder>
            <w:docPart w:val="EEA68F70395C4906885C51654017836A"/>
          </w:placeholder>
          <w:showingPlcHdr/>
        </w:sdtPr>
        <w:sdtEndPr/>
        <w:sdtContent>
          <w:r w:rsidR="00DE0408" w:rsidRPr="0048497D">
            <w:rPr>
              <w:rFonts w:ascii="Calibri" w:eastAsia="Times New Roman" w:hAnsi="Calibri" w:cs="Calibri"/>
              <w:b/>
              <w:bCs/>
              <w:color w:val="276E8B" w:themeColor="accent1" w:themeShade="BF"/>
              <w:sz w:val="28"/>
              <w:szCs w:val="28"/>
              <w:lang w:val="ca-ES-valencia" w:eastAsia="es-ES"/>
            </w:rPr>
            <w:t>Faça clic o prema ací per a escriure text.</w:t>
          </w:r>
        </w:sdtContent>
      </w:sdt>
      <w:r w:rsidR="00DE0408" w:rsidRPr="0048497D">
        <w:rPr>
          <w:rFonts w:ascii="Calibri" w:eastAsia="Times New Roman" w:hAnsi="Calibri" w:cs="Calibri"/>
          <w:color w:val="000000"/>
          <w:sz w:val="20"/>
          <w:szCs w:val="20"/>
          <w:lang w:val="ca-ES-valencia" w:eastAsia="es-ES"/>
        </w:rPr>
        <w:t xml:space="preserve"> </w:t>
      </w:r>
      <w:r w:rsidR="007819EE" w:rsidRPr="0048497D">
        <w:rPr>
          <w:rFonts w:ascii="Calibri" w:eastAsia="Times New Roman" w:hAnsi="Calibri" w:cs="Calibri"/>
          <w:color w:val="000000"/>
          <w:sz w:val="20"/>
          <w:szCs w:val="20"/>
          <w:lang w:val="ca-ES-valencia" w:eastAsia="es-ES"/>
        </w:rPr>
        <w:t xml:space="preserve"> </w:t>
      </w:r>
      <w:r w:rsidR="00FF5FEA" w:rsidRPr="0048497D">
        <w:rPr>
          <w:rFonts w:ascii="Calibri" w:eastAsia="Times New Roman" w:hAnsi="Calibri" w:cs="Calibri"/>
          <w:color w:val="000000"/>
          <w:sz w:val="20"/>
          <w:szCs w:val="20"/>
          <w:lang w:val="ca-ES-valencia" w:eastAsia="es-ES"/>
        </w:rPr>
        <w:t>compleix els terminis legals de pagament previstos en la Llei 3/2004, de 29 de desembre, per la qual s'estableixen mesures de lluita contra la morositat en les operacions comercials, amb independència de qualsevol finançament per al cobrament anticipat de les seues empreses proveïdores.</w:t>
      </w:r>
    </w:p>
    <w:p w14:paraId="6086E92D" w14:textId="77777777" w:rsidR="000A15D2" w:rsidRPr="0048497D" w:rsidRDefault="000A15D2" w:rsidP="004206D3">
      <w:pPr>
        <w:widowControl w:val="0"/>
        <w:suppressLineNumbers/>
        <w:suppressAutoHyphens/>
        <w:autoSpaceDN w:val="0"/>
        <w:spacing w:after="0" w:line="397" w:lineRule="atLeast"/>
        <w:jc w:val="both"/>
        <w:textAlignment w:val="baseline"/>
        <w:rPr>
          <w:rFonts w:ascii="Calibri" w:eastAsia="Times New Roman" w:hAnsi="Calibri" w:cs="Calibri"/>
          <w:color w:val="000000"/>
          <w:sz w:val="20"/>
          <w:szCs w:val="20"/>
          <w:lang w:val="ca-ES-valencia" w:eastAsia="es-ES"/>
        </w:rPr>
      </w:pPr>
    </w:p>
    <w:p w14:paraId="34CB5DB4" w14:textId="017F14E5" w:rsidR="009D1FF4" w:rsidRPr="0048497D" w:rsidRDefault="00E769A1" w:rsidP="009D1FF4">
      <w:pPr>
        <w:spacing w:before="100" w:beforeAutospacing="1" w:after="0" w:line="240" w:lineRule="auto"/>
        <w:ind w:right="-23"/>
        <w:rPr>
          <w:rFonts w:ascii="Calibri" w:eastAsia="Times New Roman" w:hAnsi="Calibri" w:cs="Calibri"/>
          <w:sz w:val="20"/>
          <w:szCs w:val="20"/>
          <w:lang w:val="ca-ES-valencia" w:eastAsia="es-ES"/>
        </w:rPr>
      </w:pPr>
      <w:r w:rsidRPr="0048497D">
        <w:rPr>
          <w:rFonts w:ascii="Calibri" w:eastAsia="Times New Roman" w:hAnsi="Calibri" w:cs="Calibri"/>
          <w:sz w:val="20"/>
          <w:szCs w:val="20"/>
          <w:lang w:val="ca-ES-valencia" w:eastAsia="es-ES"/>
        </w:rPr>
        <w:t>Auditor/a inscrit en el Registre Oficial d'Auditors de Comptes</w:t>
      </w:r>
    </w:p>
    <w:p w14:paraId="75FC18D2" w14:textId="42D3C054" w:rsidR="00E769A1" w:rsidRPr="0048497D" w:rsidRDefault="00E769A1" w:rsidP="009D1FF4">
      <w:pPr>
        <w:spacing w:before="100" w:beforeAutospacing="1" w:after="0" w:line="240" w:lineRule="auto"/>
        <w:ind w:right="-23"/>
        <w:rPr>
          <w:rFonts w:ascii="Calibri" w:eastAsia="Times New Roman" w:hAnsi="Calibri" w:cs="Calibri"/>
          <w:sz w:val="20"/>
          <w:szCs w:val="20"/>
          <w:lang w:val="ca-ES-valencia" w:eastAsia="es-ES"/>
        </w:rPr>
      </w:pPr>
      <w:r w:rsidRPr="0048497D">
        <w:rPr>
          <w:rFonts w:ascii="Calibri" w:eastAsia="Times New Roman" w:hAnsi="Calibri" w:cs="Calibri"/>
          <w:sz w:val="20"/>
          <w:szCs w:val="20"/>
          <w:lang w:val="ca-ES-valencia" w:eastAsia="es-ES"/>
        </w:rPr>
        <w:t>Núm. registre</w:t>
      </w:r>
    </w:p>
    <w:p w14:paraId="14334CB3" w14:textId="77777777" w:rsidR="009D1FF4" w:rsidRPr="0048497D" w:rsidRDefault="009D1FF4" w:rsidP="009D1FF4">
      <w:pPr>
        <w:spacing w:before="100" w:beforeAutospacing="1" w:after="0" w:line="240" w:lineRule="auto"/>
        <w:ind w:right="-23"/>
        <w:rPr>
          <w:rFonts w:ascii="Calibri" w:eastAsia="Times New Roman" w:hAnsi="Calibri" w:cs="Calibri"/>
          <w:sz w:val="20"/>
          <w:szCs w:val="20"/>
          <w:lang w:val="ca-ES-valencia" w:eastAsia="es-ES"/>
        </w:rPr>
      </w:pPr>
      <w:r w:rsidRPr="0048497D">
        <w:rPr>
          <w:rFonts w:ascii="Calibri" w:eastAsia="Times New Roman" w:hAnsi="Calibri" w:cs="Calibri"/>
          <w:color w:val="000000"/>
          <w:sz w:val="20"/>
          <w:szCs w:val="20"/>
          <w:lang w:val="ca-ES-valencia" w:eastAsia="es-ES"/>
        </w:rPr>
        <w:t xml:space="preserve">Signatura i Data </w:t>
      </w:r>
    </w:p>
    <w:p w14:paraId="0F122D25" w14:textId="77777777" w:rsidR="009D1FF4" w:rsidRPr="0048497D" w:rsidRDefault="009D1FF4" w:rsidP="009D1FF4">
      <w:pPr>
        <w:spacing w:before="100" w:beforeAutospacing="1" w:after="0" w:line="240" w:lineRule="auto"/>
        <w:rPr>
          <w:rFonts w:ascii="Calibri" w:eastAsia="Times New Roman" w:hAnsi="Calibri" w:cs="Calibri"/>
          <w:sz w:val="24"/>
          <w:szCs w:val="24"/>
          <w:lang w:val="ca-ES-valencia" w:eastAsia="es-ES"/>
        </w:rPr>
      </w:pPr>
    </w:p>
    <w:p w14:paraId="0DBBEA6C" w14:textId="77777777" w:rsidR="007819EE" w:rsidRPr="0048497D" w:rsidRDefault="007819EE" w:rsidP="00F501DB">
      <w:pPr>
        <w:jc w:val="both"/>
        <w:rPr>
          <w:rFonts w:ascii="Calibri" w:hAnsi="Calibri" w:cs="Calibri"/>
          <w:sz w:val="16"/>
          <w:szCs w:val="16"/>
          <w:lang w:val="ca-ES-valencia"/>
        </w:rPr>
      </w:pPr>
    </w:p>
    <w:p w14:paraId="57FD919C" w14:textId="77777777" w:rsidR="007819EE" w:rsidRPr="0048497D" w:rsidRDefault="007819EE" w:rsidP="00F501DB">
      <w:pPr>
        <w:jc w:val="both"/>
        <w:rPr>
          <w:rFonts w:ascii="Calibri" w:hAnsi="Calibri" w:cs="Calibri"/>
          <w:sz w:val="16"/>
          <w:szCs w:val="16"/>
          <w:lang w:val="ca-ES-valencia"/>
        </w:rPr>
      </w:pPr>
    </w:p>
    <w:p w14:paraId="533DFFA6" w14:textId="2AB0CF92" w:rsidR="00F501DB" w:rsidRPr="0048497D" w:rsidRDefault="00E769A1" w:rsidP="00F501DB">
      <w:pPr>
        <w:jc w:val="both"/>
        <w:rPr>
          <w:rFonts w:ascii="Calibri" w:hAnsi="Calibri" w:cs="Calibri"/>
          <w:sz w:val="16"/>
          <w:szCs w:val="16"/>
          <w:lang w:val="ca-ES-valencia"/>
        </w:rPr>
      </w:pPr>
      <w:r w:rsidRPr="0048497D">
        <w:rPr>
          <w:rFonts w:ascii="Calibri" w:hAnsi="Calibri" w:cs="Calibri"/>
          <w:sz w:val="16"/>
          <w:szCs w:val="16"/>
          <w:lang w:val="ca-ES-valencia"/>
        </w:rPr>
        <w:t xml:space="preserve">Nota: </w:t>
      </w:r>
      <w:r w:rsidR="00F501DB" w:rsidRPr="0048497D">
        <w:rPr>
          <w:rFonts w:ascii="Calibri" w:hAnsi="Calibri" w:cs="Calibri"/>
          <w:sz w:val="16"/>
          <w:szCs w:val="16"/>
          <w:lang w:val="ca-ES-valencia"/>
        </w:rPr>
        <w:t>Podran formular compte de pèrdues i guanys abreuja</w:t>
      </w:r>
      <w:r w:rsidR="007819EE" w:rsidRPr="0048497D">
        <w:rPr>
          <w:rFonts w:ascii="Calibri" w:hAnsi="Calibri" w:cs="Calibri"/>
          <w:sz w:val="16"/>
          <w:szCs w:val="16"/>
          <w:lang w:val="ca-ES-valencia"/>
        </w:rPr>
        <w:t>t</w:t>
      </w:r>
      <w:r w:rsidR="00F501DB" w:rsidRPr="0048497D">
        <w:rPr>
          <w:rFonts w:ascii="Calibri" w:hAnsi="Calibri" w:cs="Calibri"/>
          <w:sz w:val="16"/>
          <w:szCs w:val="16"/>
          <w:lang w:val="ca-ES-valencia"/>
        </w:rPr>
        <w:t xml:space="preserve"> les societats que durant dos exercicis consecutius reunisquen, a la data de tancament de cadascun d'ells, o en el cas de societats en el primer exercici social des de la seua constitució, transformació o fusió, </w:t>
      </w:r>
      <w:r w:rsidR="00F501DB" w:rsidRPr="0048497D">
        <w:rPr>
          <w:rFonts w:ascii="Calibri" w:hAnsi="Calibri" w:cs="Calibri"/>
          <w:b/>
          <w:bCs/>
          <w:sz w:val="16"/>
          <w:szCs w:val="16"/>
          <w:lang w:val="ca-ES-valencia"/>
        </w:rPr>
        <w:t>almenys dues de les circumstàncies següents</w:t>
      </w:r>
      <w:r w:rsidR="00F501DB" w:rsidRPr="0048497D">
        <w:rPr>
          <w:rFonts w:ascii="Calibri" w:hAnsi="Calibri" w:cs="Calibri"/>
          <w:sz w:val="16"/>
          <w:szCs w:val="16"/>
          <w:lang w:val="ca-ES-valencia"/>
        </w:rPr>
        <w:t>:</w:t>
      </w:r>
    </w:p>
    <w:p w14:paraId="7230D32C" w14:textId="3BC180E1" w:rsidR="00F501DB" w:rsidRPr="0048497D" w:rsidRDefault="00F501DB" w:rsidP="00F501DB">
      <w:pPr>
        <w:jc w:val="both"/>
        <w:rPr>
          <w:rFonts w:ascii="Calibri" w:hAnsi="Calibri" w:cs="Calibri"/>
          <w:sz w:val="16"/>
          <w:szCs w:val="16"/>
          <w:lang w:val="ca-ES-valencia"/>
        </w:rPr>
      </w:pPr>
      <w:r w:rsidRPr="0048497D">
        <w:rPr>
          <w:rFonts w:ascii="Calibri" w:hAnsi="Calibri" w:cs="Calibri"/>
          <w:sz w:val="16"/>
          <w:szCs w:val="16"/>
          <w:lang w:val="ca-ES-valencia"/>
        </w:rPr>
        <w:t>a) que el total de les partides d'actiu no supere els 11.400.000 euros;</w:t>
      </w:r>
    </w:p>
    <w:p w14:paraId="4E3B531A" w14:textId="77777777" w:rsidR="00D0312D" w:rsidRPr="0048497D" w:rsidRDefault="00F501DB" w:rsidP="00F501DB">
      <w:pPr>
        <w:jc w:val="both"/>
        <w:rPr>
          <w:rFonts w:ascii="Calibri" w:hAnsi="Calibri" w:cs="Calibri"/>
          <w:sz w:val="16"/>
          <w:szCs w:val="16"/>
          <w:lang w:val="ca-ES-valencia"/>
        </w:rPr>
      </w:pPr>
      <w:r w:rsidRPr="0048497D">
        <w:rPr>
          <w:rFonts w:ascii="Calibri" w:hAnsi="Calibri" w:cs="Calibri"/>
          <w:sz w:val="16"/>
          <w:szCs w:val="16"/>
          <w:lang w:val="ca-ES-valencia"/>
        </w:rPr>
        <w:t xml:space="preserve">b) que l'import net de la seua xifra anual de negocis no supere els 22.800.000 euros; </w:t>
      </w:r>
    </w:p>
    <w:p w14:paraId="3F274B40" w14:textId="124077A9" w:rsidR="00F501DB" w:rsidRPr="0048497D" w:rsidRDefault="00F501DB" w:rsidP="00F501DB">
      <w:pPr>
        <w:jc w:val="both"/>
        <w:rPr>
          <w:rFonts w:ascii="Calibri" w:hAnsi="Calibri" w:cs="Calibri"/>
          <w:sz w:val="16"/>
          <w:szCs w:val="16"/>
          <w:lang w:val="ca-ES-valencia"/>
        </w:rPr>
      </w:pPr>
      <w:r w:rsidRPr="0048497D">
        <w:rPr>
          <w:rFonts w:ascii="Calibri" w:hAnsi="Calibri" w:cs="Calibri"/>
          <w:sz w:val="16"/>
          <w:szCs w:val="16"/>
          <w:lang w:val="ca-ES-valencia"/>
        </w:rPr>
        <w:t>c) que el nombre mitjà de treballadors emprats durant l'exercici no siga superior a 250.</w:t>
      </w:r>
    </w:p>
    <w:p w14:paraId="4DFC8ADF" w14:textId="1F87F7B4" w:rsidR="00314692" w:rsidRPr="0048497D" w:rsidRDefault="00F501DB" w:rsidP="00F501DB">
      <w:pPr>
        <w:jc w:val="both"/>
        <w:rPr>
          <w:rFonts w:ascii="Calibri" w:hAnsi="Calibri" w:cs="Calibri"/>
          <w:sz w:val="16"/>
          <w:szCs w:val="16"/>
          <w:lang w:val="ca-ES-valencia"/>
        </w:rPr>
      </w:pPr>
      <w:r w:rsidRPr="0048497D">
        <w:rPr>
          <w:rFonts w:ascii="Calibri" w:hAnsi="Calibri" w:cs="Calibri"/>
          <w:sz w:val="16"/>
          <w:szCs w:val="16"/>
          <w:lang w:val="ca-ES-valencia"/>
        </w:rPr>
        <w:t>Les societats que, d'acord amb la normativa comptable, no puguen presentar compte de pèrdues i guanys abreuja</w:t>
      </w:r>
      <w:r w:rsidR="007819EE" w:rsidRPr="0048497D">
        <w:rPr>
          <w:rFonts w:ascii="Calibri" w:hAnsi="Calibri" w:cs="Calibri"/>
          <w:sz w:val="16"/>
          <w:szCs w:val="16"/>
          <w:lang w:val="ca-ES-valencia"/>
        </w:rPr>
        <w:t>t</w:t>
      </w:r>
      <w:r w:rsidRPr="0048497D">
        <w:rPr>
          <w:rFonts w:ascii="Calibri" w:hAnsi="Calibri" w:cs="Calibri"/>
          <w:sz w:val="16"/>
          <w:szCs w:val="16"/>
          <w:lang w:val="ca-ES-valencia"/>
        </w:rPr>
        <w:t>, hauran d'acreditar el compliment dels terminis legals de pagament mitjançant certificació, emesa per auditor inscrit en el Registre Oficial d'Auditors de Comptes, que atendrà el termini efectiu dels pagaments de l'empresa client amb independència de qualsevol finançament per al cobrament anticipat de l'empresa proveïdora.</w:t>
      </w:r>
    </w:p>
    <w:sectPr w:rsidR="00314692" w:rsidRPr="0048497D" w:rsidSect="009D1FF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DC57" w14:textId="77777777" w:rsidR="00DA4EAC" w:rsidRDefault="00DA4EAC" w:rsidP="00DA4EAC">
      <w:pPr>
        <w:spacing w:after="0" w:line="240" w:lineRule="auto"/>
      </w:pPr>
      <w:r>
        <w:separator/>
      </w:r>
    </w:p>
  </w:endnote>
  <w:endnote w:type="continuationSeparator" w:id="0">
    <w:p w14:paraId="007C7343" w14:textId="77777777" w:rsidR="00DA4EAC" w:rsidRDefault="00DA4EAC" w:rsidP="00DA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815428"/>
      <w:docPartObj>
        <w:docPartGallery w:val="Page Numbers (Bottom of Page)"/>
        <w:docPartUnique/>
      </w:docPartObj>
    </w:sdtPr>
    <w:sdtEndPr/>
    <w:sdtContent>
      <w:p w14:paraId="5709E614" w14:textId="4AE8AFD0" w:rsidR="00DA4EAC" w:rsidRDefault="009E11B8">
        <w:pPr>
          <w:pStyle w:val="Piedepgina"/>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30CC7437" wp14:editId="55827CDD">
                  <wp:simplePos x="0" y="0"/>
                  <wp:positionH relativeFrom="rightMargin">
                    <wp:align>center</wp:align>
                  </wp:positionH>
                  <wp:positionV relativeFrom="bottomMargin">
                    <wp:align>center</wp:align>
                  </wp:positionV>
                  <wp:extent cx="565785" cy="1917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CC7437" id="Rectángulo 6"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933EAB" w14:textId="77777777" w:rsidR="009E11B8" w:rsidRDefault="009E11B8">
                        <w:pPr>
                          <w:pBdr>
                            <w:top w:val="single" w:sz="4" w:space="1" w:color="7F7F7F" w:themeColor="background1" w:themeShade="7F"/>
                          </w:pBdr>
                          <w:jc w:val="center"/>
                          <w:rPr>
                            <w:color w:val="58B6C0" w:themeColor="accent2"/>
                          </w:rPr>
                        </w:pPr>
                        <w:r>
                          <w:fldChar w:fldCharType="begin"/>
                        </w:r>
                        <w:r>
                          <w:instrText>PAGE   \* MERGEFORMAT</w:instrText>
                        </w:r>
                        <w:r>
                          <w:fldChar w:fldCharType="separate"/>
                        </w:r>
                        <w:r>
                          <w:rPr>
                            <w:color w:val="58B6C0" w:themeColor="accent2"/>
                          </w:rPr>
                          <w:t>2</w:t>
                        </w:r>
                        <w:r>
                          <w:rPr>
                            <w:color w:val="58B6C0"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677D" w14:textId="77777777" w:rsidR="00DA4EAC" w:rsidRDefault="00DA4EAC" w:rsidP="00DA4EAC">
      <w:pPr>
        <w:spacing w:after="0" w:line="240" w:lineRule="auto"/>
      </w:pPr>
      <w:r>
        <w:separator/>
      </w:r>
    </w:p>
  </w:footnote>
  <w:footnote w:type="continuationSeparator" w:id="0">
    <w:p w14:paraId="0C27820D" w14:textId="77777777" w:rsidR="00DA4EAC" w:rsidRDefault="00DA4EAC" w:rsidP="00DA4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A"/>
    <w:multiLevelType w:val="multilevel"/>
    <w:tmpl w:val="826263F2"/>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B5DAA"/>
    <w:multiLevelType w:val="hybridMultilevel"/>
    <w:tmpl w:val="37646E1E"/>
    <w:lvl w:ilvl="0" w:tplc="9AA67AB0">
      <w:start w:val="1"/>
      <w:numFmt w:val="decimal"/>
      <w:lvlText w:val="%1."/>
      <w:lvlJc w:val="left"/>
      <w:pPr>
        <w:ind w:left="720" w:hanging="360"/>
      </w:pPr>
      <w:rPr>
        <w:rFonts w:hint="default"/>
        <w:color w:val="00000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5434A5"/>
    <w:multiLevelType w:val="hybridMultilevel"/>
    <w:tmpl w:val="4B9C1EC8"/>
    <w:lvl w:ilvl="0" w:tplc="08030001">
      <w:start w:val="1"/>
      <w:numFmt w:val="bullet"/>
      <w:lvlText w:val=""/>
      <w:lvlJc w:val="left"/>
      <w:pPr>
        <w:ind w:left="1800" w:hanging="360"/>
      </w:pPr>
      <w:rPr>
        <w:rFonts w:ascii="Symbol" w:hAnsi="Symbol" w:hint="default"/>
      </w:rPr>
    </w:lvl>
    <w:lvl w:ilvl="1" w:tplc="08030003" w:tentative="1">
      <w:start w:val="1"/>
      <w:numFmt w:val="bullet"/>
      <w:lvlText w:val="o"/>
      <w:lvlJc w:val="left"/>
      <w:pPr>
        <w:ind w:left="2520" w:hanging="360"/>
      </w:pPr>
      <w:rPr>
        <w:rFonts w:ascii="Courier New" w:hAnsi="Courier New" w:cs="Courier New" w:hint="default"/>
      </w:rPr>
    </w:lvl>
    <w:lvl w:ilvl="2" w:tplc="08030005" w:tentative="1">
      <w:start w:val="1"/>
      <w:numFmt w:val="bullet"/>
      <w:lvlText w:val=""/>
      <w:lvlJc w:val="left"/>
      <w:pPr>
        <w:ind w:left="3240" w:hanging="360"/>
      </w:pPr>
      <w:rPr>
        <w:rFonts w:ascii="Wingdings" w:hAnsi="Wingdings" w:hint="default"/>
      </w:rPr>
    </w:lvl>
    <w:lvl w:ilvl="3" w:tplc="08030001" w:tentative="1">
      <w:start w:val="1"/>
      <w:numFmt w:val="bullet"/>
      <w:lvlText w:val=""/>
      <w:lvlJc w:val="left"/>
      <w:pPr>
        <w:ind w:left="3960" w:hanging="360"/>
      </w:pPr>
      <w:rPr>
        <w:rFonts w:ascii="Symbol" w:hAnsi="Symbol" w:hint="default"/>
      </w:rPr>
    </w:lvl>
    <w:lvl w:ilvl="4" w:tplc="08030003" w:tentative="1">
      <w:start w:val="1"/>
      <w:numFmt w:val="bullet"/>
      <w:lvlText w:val="o"/>
      <w:lvlJc w:val="left"/>
      <w:pPr>
        <w:ind w:left="4680" w:hanging="360"/>
      </w:pPr>
      <w:rPr>
        <w:rFonts w:ascii="Courier New" w:hAnsi="Courier New" w:cs="Courier New" w:hint="default"/>
      </w:rPr>
    </w:lvl>
    <w:lvl w:ilvl="5" w:tplc="08030005" w:tentative="1">
      <w:start w:val="1"/>
      <w:numFmt w:val="bullet"/>
      <w:lvlText w:val=""/>
      <w:lvlJc w:val="left"/>
      <w:pPr>
        <w:ind w:left="5400" w:hanging="360"/>
      </w:pPr>
      <w:rPr>
        <w:rFonts w:ascii="Wingdings" w:hAnsi="Wingdings" w:hint="default"/>
      </w:rPr>
    </w:lvl>
    <w:lvl w:ilvl="6" w:tplc="08030001" w:tentative="1">
      <w:start w:val="1"/>
      <w:numFmt w:val="bullet"/>
      <w:lvlText w:val=""/>
      <w:lvlJc w:val="left"/>
      <w:pPr>
        <w:ind w:left="6120" w:hanging="360"/>
      </w:pPr>
      <w:rPr>
        <w:rFonts w:ascii="Symbol" w:hAnsi="Symbol" w:hint="default"/>
      </w:rPr>
    </w:lvl>
    <w:lvl w:ilvl="7" w:tplc="08030003" w:tentative="1">
      <w:start w:val="1"/>
      <w:numFmt w:val="bullet"/>
      <w:lvlText w:val="o"/>
      <w:lvlJc w:val="left"/>
      <w:pPr>
        <w:ind w:left="6840" w:hanging="360"/>
      </w:pPr>
      <w:rPr>
        <w:rFonts w:ascii="Courier New" w:hAnsi="Courier New" w:cs="Courier New" w:hint="default"/>
      </w:rPr>
    </w:lvl>
    <w:lvl w:ilvl="8" w:tplc="08030005" w:tentative="1">
      <w:start w:val="1"/>
      <w:numFmt w:val="bullet"/>
      <w:lvlText w:val=""/>
      <w:lvlJc w:val="left"/>
      <w:pPr>
        <w:ind w:left="7560" w:hanging="360"/>
      </w:pPr>
      <w:rPr>
        <w:rFonts w:ascii="Wingdings" w:hAnsi="Wingdings" w:hint="default"/>
      </w:rPr>
    </w:lvl>
  </w:abstractNum>
  <w:abstractNum w:abstractNumId="3" w15:restartNumberingAfterBreak="0">
    <w:nsid w:val="2AD01C38"/>
    <w:multiLevelType w:val="multilevel"/>
    <w:tmpl w:val="83D2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457AE"/>
    <w:multiLevelType w:val="multilevel"/>
    <w:tmpl w:val="B3BA99E4"/>
    <w:lvl w:ilvl="0">
      <w:start w:val="1"/>
      <w:numFmt w:val="decimal"/>
      <w:lvlText w:val="%1."/>
      <w:lvlJc w:val="left"/>
      <w:pPr>
        <w:tabs>
          <w:tab w:val="num" w:pos="720"/>
        </w:tabs>
        <w:ind w:left="720" w:hanging="360"/>
      </w:pPr>
      <w:rPr>
        <w:rFonts w:ascii="Calibri" w:hAnsi="Calibri" w:cs="Calibr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85FA6"/>
    <w:multiLevelType w:val="multilevel"/>
    <w:tmpl w:val="4104B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25BBC"/>
    <w:multiLevelType w:val="multilevel"/>
    <w:tmpl w:val="0EA29F72"/>
    <w:styleLink w:val="WWNum22"/>
    <w:lvl w:ilvl="0">
      <w:start w:val="1"/>
      <w:numFmt w:val="lowerLetter"/>
      <w:lvlText w:val="%1)"/>
      <w:lvlJc w:val="left"/>
      <w:pPr>
        <w:ind w:left="360" w:hanging="360"/>
      </w:pPr>
    </w:lvl>
    <w:lvl w:ilvl="1">
      <w:start w:val="1"/>
      <w:numFmt w:val="lowerRoman"/>
      <w:lvlText w:val="%2."/>
      <w:lvlJc w:val="left"/>
      <w:pPr>
        <w:ind w:left="1080" w:hanging="360"/>
      </w:pPr>
      <w:rPr>
        <w:b w:val="0"/>
        <w:bCs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9C271E"/>
    <w:multiLevelType w:val="multilevel"/>
    <w:tmpl w:val="C660C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255BBA"/>
    <w:multiLevelType w:val="multilevel"/>
    <w:tmpl w:val="7A36E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422C2"/>
    <w:multiLevelType w:val="multilevel"/>
    <w:tmpl w:val="C8E6BD26"/>
    <w:lvl w:ilvl="0">
      <w:start w:val="4"/>
      <w:numFmt w:val="decimal"/>
      <w:lvlText w:val="%1."/>
      <w:lvlJc w:val="left"/>
      <w:pPr>
        <w:tabs>
          <w:tab w:val="num" w:pos="1788"/>
        </w:tabs>
        <w:ind w:left="1788" w:hanging="360"/>
      </w:pPr>
      <w:rPr>
        <w:sz w:val="24"/>
        <w:szCs w:val="24"/>
      </w:rPr>
    </w:lvl>
    <w:lvl w:ilvl="1">
      <w:start w:val="1"/>
      <w:numFmt w:val="upperLetter"/>
      <w:lvlText w:val="%2."/>
      <w:lvlJc w:val="left"/>
      <w:pPr>
        <w:ind w:left="2508" w:hanging="360"/>
      </w:pPr>
      <w:rPr>
        <w:rFonts w:hint="default"/>
      </w:rPr>
    </w:lvl>
    <w:lvl w:ilvl="2" w:tentative="1">
      <w:start w:val="1"/>
      <w:numFmt w:val="decimal"/>
      <w:lvlText w:val="%3."/>
      <w:lvlJc w:val="left"/>
      <w:pPr>
        <w:tabs>
          <w:tab w:val="num" w:pos="3228"/>
        </w:tabs>
        <w:ind w:left="3228" w:hanging="360"/>
      </w:pPr>
    </w:lvl>
    <w:lvl w:ilvl="3" w:tentative="1">
      <w:start w:val="1"/>
      <w:numFmt w:val="decimal"/>
      <w:lvlText w:val="%4."/>
      <w:lvlJc w:val="left"/>
      <w:pPr>
        <w:tabs>
          <w:tab w:val="num" w:pos="3948"/>
        </w:tabs>
        <w:ind w:left="3948" w:hanging="360"/>
      </w:pPr>
    </w:lvl>
    <w:lvl w:ilvl="4" w:tentative="1">
      <w:start w:val="1"/>
      <w:numFmt w:val="decimal"/>
      <w:lvlText w:val="%5."/>
      <w:lvlJc w:val="left"/>
      <w:pPr>
        <w:tabs>
          <w:tab w:val="num" w:pos="4668"/>
        </w:tabs>
        <w:ind w:left="4668" w:hanging="360"/>
      </w:pPr>
    </w:lvl>
    <w:lvl w:ilvl="5" w:tentative="1">
      <w:start w:val="1"/>
      <w:numFmt w:val="decimal"/>
      <w:lvlText w:val="%6."/>
      <w:lvlJc w:val="left"/>
      <w:pPr>
        <w:tabs>
          <w:tab w:val="num" w:pos="5388"/>
        </w:tabs>
        <w:ind w:left="5388" w:hanging="360"/>
      </w:pPr>
    </w:lvl>
    <w:lvl w:ilvl="6" w:tentative="1">
      <w:start w:val="1"/>
      <w:numFmt w:val="decimal"/>
      <w:lvlText w:val="%7."/>
      <w:lvlJc w:val="left"/>
      <w:pPr>
        <w:tabs>
          <w:tab w:val="num" w:pos="6108"/>
        </w:tabs>
        <w:ind w:left="6108" w:hanging="360"/>
      </w:pPr>
    </w:lvl>
    <w:lvl w:ilvl="7" w:tentative="1">
      <w:start w:val="1"/>
      <w:numFmt w:val="decimal"/>
      <w:lvlText w:val="%8."/>
      <w:lvlJc w:val="left"/>
      <w:pPr>
        <w:tabs>
          <w:tab w:val="num" w:pos="6828"/>
        </w:tabs>
        <w:ind w:left="6828" w:hanging="360"/>
      </w:pPr>
    </w:lvl>
    <w:lvl w:ilvl="8" w:tentative="1">
      <w:start w:val="1"/>
      <w:numFmt w:val="decimal"/>
      <w:lvlText w:val="%9."/>
      <w:lvlJc w:val="left"/>
      <w:pPr>
        <w:tabs>
          <w:tab w:val="num" w:pos="7548"/>
        </w:tabs>
        <w:ind w:left="7548" w:hanging="360"/>
      </w:pPr>
    </w:lvl>
  </w:abstractNum>
  <w:abstractNum w:abstractNumId="10" w15:restartNumberingAfterBreak="0">
    <w:nsid w:val="63D127E3"/>
    <w:multiLevelType w:val="multilevel"/>
    <w:tmpl w:val="F3D492C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35843"/>
    <w:multiLevelType w:val="multilevel"/>
    <w:tmpl w:val="7ACE9C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A33288"/>
    <w:multiLevelType w:val="multilevel"/>
    <w:tmpl w:val="B2A8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9"/>
  </w:num>
  <w:num w:numId="5">
    <w:abstractNumId w:val="0"/>
  </w:num>
  <w:num w:numId="6">
    <w:abstractNumId w:val="11"/>
  </w:num>
  <w:num w:numId="7">
    <w:abstractNumId w:val="12"/>
  </w:num>
  <w:num w:numId="8">
    <w:abstractNumId w:val="5"/>
  </w:num>
  <w:num w:numId="9">
    <w:abstractNumId w:val="3"/>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6F"/>
    <w:rsid w:val="00014758"/>
    <w:rsid w:val="00037BAE"/>
    <w:rsid w:val="000554CA"/>
    <w:rsid w:val="000A15D2"/>
    <w:rsid w:val="000F510E"/>
    <w:rsid w:val="00153FFC"/>
    <w:rsid w:val="001D7313"/>
    <w:rsid w:val="002019F5"/>
    <w:rsid w:val="00210B9D"/>
    <w:rsid w:val="0022048D"/>
    <w:rsid w:val="00235881"/>
    <w:rsid w:val="00257A63"/>
    <w:rsid w:val="00261463"/>
    <w:rsid w:val="002A60D1"/>
    <w:rsid w:val="002B4F4A"/>
    <w:rsid w:val="00314692"/>
    <w:rsid w:val="00331030"/>
    <w:rsid w:val="0033463F"/>
    <w:rsid w:val="00357486"/>
    <w:rsid w:val="00361D59"/>
    <w:rsid w:val="003939FB"/>
    <w:rsid w:val="003E3E9D"/>
    <w:rsid w:val="004025C8"/>
    <w:rsid w:val="004206D3"/>
    <w:rsid w:val="004757D4"/>
    <w:rsid w:val="00475EC8"/>
    <w:rsid w:val="0048497D"/>
    <w:rsid w:val="00486CFF"/>
    <w:rsid w:val="00497EED"/>
    <w:rsid w:val="004A0B37"/>
    <w:rsid w:val="004C3A79"/>
    <w:rsid w:val="004E3DD4"/>
    <w:rsid w:val="00505367"/>
    <w:rsid w:val="00511F00"/>
    <w:rsid w:val="00524A88"/>
    <w:rsid w:val="005962BC"/>
    <w:rsid w:val="005A620E"/>
    <w:rsid w:val="005C5272"/>
    <w:rsid w:val="00621284"/>
    <w:rsid w:val="00635A92"/>
    <w:rsid w:val="00674ED1"/>
    <w:rsid w:val="00696BCA"/>
    <w:rsid w:val="006A6425"/>
    <w:rsid w:val="006D47D6"/>
    <w:rsid w:val="00701D73"/>
    <w:rsid w:val="007527BF"/>
    <w:rsid w:val="007544E7"/>
    <w:rsid w:val="007819EE"/>
    <w:rsid w:val="007950FA"/>
    <w:rsid w:val="007D4977"/>
    <w:rsid w:val="007F2E03"/>
    <w:rsid w:val="00877497"/>
    <w:rsid w:val="0089134C"/>
    <w:rsid w:val="008D045A"/>
    <w:rsid w:val="00926C9B"/>
    <w:rsid w:val="009D1FF4"/>
    <w:rsid w:val="009E11B8"/>
    <w:rsid w:val="009E2B27"/>
    <w:rsid w:val="00A0375D"/>
    <w:rsid w:val="00A11310"/>
    <w:rsid w:val="00A15E63"/>
    <w:rsid w:val="00A21C3E"/>
    <w:rsid w:val="00A23145"/>
    <w:rsid w:val="00A417B1"/>
    <w:rsid w:val="00AB00F8"/>
    <w:rsid w:val="00AC099D"/>
    <w:rsid w:val="00AF11A8"/>
    <w:rsid w:val="00B329DD"/>
    <w:rsid w:val="00B33149"/>
    <w:rsid w:val="00B658A6"/>
    <w:rsid w:val="00B9764A"/>
    <w:rsid w:val="00BE1C11"/>
    <w:rsid w:val="00BF2F92"/>
    <w:rsid w:val="00C468B8"/>
    <w:rsid w:val="00C567CA"/>
    <w:rsid w:val="00C67787"/>
    <w:rsid w:val="00C82EEF"/>
    <w:rsid w:val="00CB3A2C"/>
    <w:rsid w:val="00CD5E3B"/>
    <w:rsid w:val="00D0119E"/>
    <w:rsid w:val="00D0312D"/>
    <w:rsid w:val="00D36F11"/>
    <w:rsid w:val="00D54F11"/>
    <w:rsid w:val="00D73E40"/>
    <w:rsid w:val="00DA4EAC"/>
    <w:rsid w:val="00DE0408"/>
    <w:rsid w:val="00DE2EBD"/>
    <w:rsid w:val="00DF1D5A"/>
    <w:rsid w:val="00E769A1"/>
    <w:rsid w:val="00ED2ACB"/>
    <w:rsid w:val="00EF4571"/>
    <w:rsid w:val="00F0734A"/>
    <w:rsid w:val="00F2616F"/>
    <w:rsid w:val="00F501DB"/>
    <w:rsid w:val="00FD0C31"/>
    <w:rsid w:val="00FD7091"/>
    <w:rsid w:val="00FE6FB0"/>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ABF176"/>
  <w15:chartTrackingRefBased/>
  <w15:docId w15:val="{36ED04C0-86B7-4322-829F-B20DB20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FF4"/>
    <w:pPr>
      <w:spacing w:before="100" w:beforeAutospacing="1" w:after="142" w:line="288"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4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4EAC"/>
  </w:style>
  <w:style w:type="paragraph" w:styleId="Piedepgina">
    <w:name w:val="footer"/>
    <w:basedOn w:val="Normal"/>
    <w:link w:val="PiedepginaCar"/>
    <w:uiPriority w:val="99"/>
    <w:unhideWhenUsed/>
    <w:rsid w:val="00DA4E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4EAC"/>
  </w:style>
  <w:style w:type="character" w:styleId="Textodelmarcadordeposicin">
    <w:name w:val="Placeholder Text"/>
    <w:basedOn w:val="Fuentedeprrafopredeter"/>
    <w:uiPriority w:val="99"/>
    <w:semiHidden/>
    <w:rsid w:val="00261463"/>
    <w:rPr>
      <w:color w:val="808080"/>
    </w:rPr>
  </w:style>
  <w:style w:type="paragraph" w:styleId="Sinespaciado">
    <w:name w:val="No Spacing"/>
    <w:link w:val="SinespaciadoCar"/>
    <w:uiPriority w:val="1"/>
    <w:qFormat/>
    <w:rsid w:val="00A417B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417B1"/>
    <w:rPr>
      <w:rFonts w:eastAsiaTheme="minorEastAsia"/>
      <w:lang w:eastAsia="es-ES"/>
    </w:rPr>
  </w:style>
  <w:style w:type="character" w:styleId="Textoennegrita">
    <w:name w:val="Strong"/>
    <w:basedOn w:val="Fuentedeprrafopredeter"/>
    <w:uiPriority w:val="22"/>
    <w:qFormat/>
    <w:rsid w:val="00FE6FB0"/>
    <w:rPr>
      <w:b/>
      <w:bCs/>
    </w:rPr>
  </w:style>
  <w:style w:type="character" w:customStyle="1" w:styleId="Estilo1">
    <w:name w:val="Estilo1"/>
    <w:basedOn w:val="Fuentedeprrafopredeter"/>
    <w:uiPriority w:val="1"/>
    <w:rsid w:val="00D0119E"/>
    <w:rPr>
      <w:rFonts w:ascii="Calibri" w:hAnsi="Calibri"/>
      <w:sz w:val="28"/>
    </w:rPr>
  </w:style>
  <w:style w:type="paragraph" w:styleId="Prrafodelista">
    <w:name w:val="List Paragraph"/>
    <w:basedOn w:val="Normal"/>
    <w:qFormat/>
    <w:rsid w:val="00FD7091"/>
    <w:pPr>
      <w:ind w:left="720"/>
      <w:contextualSpacing/>
    </w:pPr>
  </w:style>
  <w:style w:type="numbering" w:customStyle="1" w:styleId="WWNum22">
    <w:name w:val="WWNum22"/>
    <w:basedOn w:val="Sinlista"/>
    <w:rsid w:val="00674ED1"/>
    <w:pPr>
      <w:numPr>
        <w:numId w:val="12"/>
      </w:numPr>
    </w:pPr>
  </w:style>
  <w:style w:type="character" w:styleId="Refdecomentario">
    <w:name w:val="annotation reference"/>
    <w:basedOn w:val="Fuentedeprrafopredeter"/>
    <w:uiPriority w:val="99"/>
    <w:semiHidden/>
    <w:unhideWhenUsed/>
    <w:rsid w:val="00E769A1"/>
    <w:rPr>
      <w:sz w:val="16"/>
      <w:szCs w:val="16"/>
    </w:rPr>
  </w:style>
  <w:style w:type="paragraph" w:styleId="Textocomentario">
    <w:name w:val="annotation text"/>
    <w:basedOn w:val="Normal"/>
    <w:link w:val="TextocomentarioCar"/>
    <w:uiPriority w:val="99"/>
    <w:semiHidden/>
    <w:unhideWhenUsed/>
    <w:rsid w:val="00E769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9A1"/>
    <w:rPr>
      <w:sz w:val="20"/>
      <w:szCs w:val="20"/>
    </w:rPr>
  </w:style>
  <w:style w:type="paragraph" w:styleId="Asuntodelcomentario">
    <w:name w:val="annotation subject"/>
    <w:basedOn w:val="Textocomentario"/>
    <w:next w:val="Textocomentario"/>
    <w:link w:val="AsuntodelcomentarioCar"/>
    <w:uiPriority w:val="99"/>
    <w:semiHidden/>
    <w:unhideWhenUsed/>
    <w:rsid w:val="00E769A1"/>
    <w:rPr>
      <w:b/>
      <w:bCs/>
    </w:rPr>
  </w:style>
  <w:style w:type="character" w:customStyle="1" w:styleId="AsuntodelcomentarioCar">
    <w:name w:val="Asunto del comentario Car"/>
    <w:basedOn w:val="TextocomentarioCar"/>
    <w:link w:val="Asuntodelcomentario"/>
    <w:uiPriority w:val="99"/>
    <w:semiHidden/>
    <w:rsid w:val="00E76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612">
      <w:bodyDiv w:val="1"/>
      <w:marLeft w:val="0"/>
      <w:marRight w:val="0"/>
      <w:marTop w:val="0"/>
      <w:marBottom w:val="0"/>
      <w:divBdr>
        <w:top w:val="none" w:sz="0" w:space="0" w:color="auto"/>
        <w:left w:val="none" w:sz="0" w:space="0" w:color="auto"/>
        <w:bottom w:val="none" w:sz="0" w:space="0" w:color="auto"/>
        <w:right w:val="none" w:sz="0" w:space="0" w:color="auto"/>
      </w:divBdr>
    </w:div>
    <w:div w:id="259267105">
      <w:bodyDiv w:val="1"/>
      <w:marLeft w:val="0"/>
      <w:marRight w:val="0"/>
      <w:marTop w:val="0"/>
      <w:marBottom w:val="0"/>
      <w:divBdr>
        <w:top w:val="none" w:sz="0" w:space="0" w:color="auto"/>
        <w:left w:val="none" w:sz="0" w:space="0" w:color="auto"/>
        <w:bottom w:val="none" w:sz="0" w:space="0" w:color="auto"/>
        <w:right w:val="none" w:sz="0" w:space="0" w:color="auto"/>
      </w:divBdr>
    </w:div>
    <w:div w:id="278682244">
      <w:bodyDiv w:val="1"/>
      <w:marLeft w:val="0"/>
      <w:marRight w:val="0"/>
      <w:marTop w:val="0"/>
      <w:marBottom w:val="0"/>
      <w:divBdr>
        <w:top w:val="none" w:sz="0" w:space="0" w:color="auto"/>
        <w:left w:val="none" w:sz="0" w:space="0" w:color="auto"/>
        <w:bottom w:val="none" w:sz="0" w:space="0" w:color="auto"/>
        <w:right w:val="none" w:sz="0" w:space="0" w:color="auto"/>
      </w:divBdr>
    </w:div>
    <w:div w:id="312567726">
      <w:bodyDiv w:val="1"/>
      <w:marLeft w:val="0"/>
      <w:marRight w:val="0"/>
      <w:marTop w:val="0"/>
      <w:marBottom w:val="0"/>
      <w:divBdr>
        <w:top w:val="none" w:sz="0" w:space="0" w:color="auto"/>
        <w:left w:val="none" w:sz="0" w:space="0" w:color="auto"/>
        <w:bottom w:val="none" w:sz="0" w:space="0" w:color="auto"/>
        <w:right w:val="none" w:sz="0" w:space="0" w:color="auto"/>
      </w:divBdr>
    </w:div>
    <w:div w:id="382216027">
      <w:bodyDiv w:val="1"/>
      <w:marLeft w:val="0"/>
      <w:marRight w:val="0"/>
      <w:marTop w:val="0"/>
      <w:marBottom w:val="0"/>
      <w:divBdr>
        <w:top w:val="none" w:sz="0" w:space="0" w:color="auto"/>
        <w:left w:val="none" w:sz="0" w:space="0" w:color="auto"/>
        <w:bottom w:val="none" w:sz="0" w:space="0" w:color="auto"/>
        <w:right w:val="none" w:sz="0" w:space="0" w:color="auto"/>
      </w:divBdr>
    </w:div>
    <w:div w:id="386496786">
      <w:bodyDiv w:val="1"/>
      <w:marLeft w:val="0"/>
      <w:marRight w:val="0"/>
      <w:marTop w:val="0"/>
      <w:marBottom w:val="0"/>
      <w:divBdr>
        <w:top w:val="none" w:sz="0" w:space="0" w:color="auto"/>
        <w:left w:val="none" w:sz="0" w:space="0" w:color="auto"/>
        <w:bottom w:val="none" w:sz="0" w:space="0" w:color="auto"/>
        <w:right w:val="none" w:sz="0" w:space="0" w:color="auto"/>
      </w:divBdr>
    </w:div>
    <w:div w:id="563950383">
      <w:bodyDiv w:val="1"/>
      <w:marLeft w:val="0"/>
      <w:marRight w:val="0"/>
      <w:marTop w:val="0"/>
      <w:marBottom w:val="0"/>
      <w:divBdr>
        <w:top w:val="none" w:sz="0" w:space="0" w:color="auto"/>
        <w:left w:val="none" w:sz="0" w:space="0" w:color="auto"/>
        <w:bottom w:val="none" w:sz="0" w:space="0" w:color="auto"/>
        <w:right w:val="none" w:sz="0" w:space="0" w:color="auto"/>
      </w:divBdr>
    </w:div>
    <w:div w:id="565190550">
      <w:bodyDiv w:val="1"/>
      <w:marLeft w:val="0"/>
      <w:marRight w:val="0"/>
      <w:marTop w:val="0"/>
      <w:marBottom w:val="0"/>
      <w:divBdr>
        <w:top w:val="none" w:sz="0" w:space="0" w:color="auto"/>
        <w:left w:val="none" w:sz="0" w:space="0" w:color="auto"/>
        <w:bottom w:val="none" w:sz="0" w:space="0" w:color="auto"/>
        <w:right w:val="none" w:sz="0" w:space="0" w:color="auto"/>
      </w:divBdr>
    </w:div>
    <w:div w:id="604965421">
      <w:bodyDiv w:val="1"/>
      <w:marLeft w:val="0"/>
      <w:marRight w:val="0"/>
      <w:marTop w:val="0"/>
      <w:marBottom w:val="0"/>
      <w:divBdr>
        <w:top w:val="none" w:sz="0" w:space="0" w:color="auto"/>
        <w:left w:val="none" w:sz="0" w:space="0" w:color="auto"/>
        <w:bottom w:val="none" w:sz="0" w:space="0" w:color="auto"/>
        <w:right w:val="none" w:sz="0" w:space="0" w:color="auto"/>
      </w:divBdr>
    </w:div>
    <w:div w:id="737676659">
      <w:bodyDiv w:val="1"/>
      <w:marLeft w:val="0"/>
      <w:marRight w:val="0"/>
      <w:marTop w:val="0"/>
      <w:marBottom w:val="0"/>
      <w:divBdr>
        <w:top w:val="none" w:sz="0" w:space="0" w:color="auto"/>
        <w:left w:val="none" w:sz="0" w:space="0" w:color="auto"/>
        <w:bottom w:val="none" w:sz="0" w:space="0" w:color="auto"/>
        <w:right w:val="none" w:sz="0" w:space="0" w:color="auto"/>
      </w:divBdr>
    </w:div>
    <w:div w:id="759571426">
      <w:bodyDiv w:val="1"/>
      <w:marLeft w:val="0"/>
      <w:marRight w:val="0"/>
      <w:marTop w:val="0"/>
      <w:marBottom w:val="0"/>
      <w:divBdr>
        <w:top w:val="none" w:sz="0" w:space="0" w:color="auto"/>
        <w:left w:val="none" w:sz="0" w:space="0" w:color="auto"/>
        <w:bottom w:val="none" w:sz="0" w:space="0" w:color="auto"/>
        <w:right w:val="none" w:sz="0" w:space="0" w:color="auto"/>
      </w:divBdr>
    </w:div>
    <w:div w:id="766465694">
      <w:bodyDiv w:val="1"/>
      <w:marLeft w:val="0"/>
      <w:marRight w:val="0"/>
      <w:marTop w:val="0"/>
      <w:marBottom w:val="0"/>
      <w:divBdr>
        <w:top w:val="none" w:sz="0" w:space="0" w:color="auto"/>
        <w:left w:val="none" w:sz="0" w:space="0" w:color="auto"/>
        <w:bottom w:val="none" w:sz="0" w:space="0" w:color="auto"/>
        <w:right w:val="none" w:sz="0" w:space="0" w:color="auto"/>
      </w:divBdr>
    </w:div>
    <w:div w:id="774784724">
      <w:bodyDiv w:val="1"/>
      <w:marLeft w:val="0"/>
      <w:marRight w:val="0"/>
      <w:marTop w:val="0"/>
      <w:marBottom w:val="0"/>
      <w:divBdr>
        <w:top w:val="none" w:sz="0" w:space="0" w:color="auto"/>
        <w:left w:val="none" w:sz="0" w:space="0" w:color="auto"/>
        <w:bottom w:val="none" w:sz="0" w:space="0" w:color="auto"/>
        <w:right w:val="none" w:sz="0" w:space="0" w:color="auto"/>
      </w:divBdr>
    </w:div>
    <w:div w:id="781269890">
      <w:bodyDiv w:val="1"/>
      <w:marLeft w:val="0"/>
      <w:marRight w:val="0"/>
      <w:marTop w:val="0"/>
      <w:marBottom w:val="0"/>
      <w:divBdr>
        <w:top w:val="none" w:sz="0" w:space="0" w:color="auto"/>
        <w:left w:val="none" w:sz="0" w:space="0" w:color="auto"/>
        <w:bottom w:val="none" w:sz="0" w:space="0" w:color="auto"/>
        <w:right w:val="none" w:sz="0" w:space="0" w:color="auto"/>
      </w:divBdr>
    </w:div>
    <w:div w:id="833644269">
      <w:bodyDiv w:val="1"/>
      <w:marLeft w:val="0"/>
      <w:marRight w:val="0"/>
      <w:marTop w:val="0"/>
      <w:marBottom w:val="0"/>
      <w:divBdr>
        <w:top w:val="none" w:sz="0" w:space="0" w:color="auto"/>
        <w:left w:val="none" w:sz="0" w:space="0" w:color="auto"/>
        <w:bottom w:val="none" w:sz="0" w:space="0" w:color="auto"/>
        <w:right w:val="none" w:sz="0" w:space="0" w:color="auto"/>
      </w:divBdr>
    </w:div>
    <w:div w:id="845290937">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895430908">
      <w:bodyDiv w:val="1"/>
      <w:marLeft w:val="0"/>
      <w:marRight w:val="0"/>
      <w:marTop w:val="0"/>
      <w:marBottom w:val="0"/>
      <w:divBdr>
        <w:top w:val="none" w:sz="0" w:space="0" w:color="auto"/>
        <w:left w:val="none" w:sz="0" w:space="0" w:color="auto"/>
        <w:bottom w:val="none" w:sz="0" w:space="0" w:color="auto"/>
        <w:right w:val="none" w:sz="0" w:space="0" w:color="auto"/>
      </w:divBdr>
    </w:div>
    <w:div w:id="1143621694">
      <w:bodyDiv w:val="1"/>
      <w:marLeft w:val="0"/>
      <w:marRight w:val="0"/>
      <w:marTop w:val="0"/>
      <w:marBottom w:val="0"/>
      <w:divBdr>
        <w:top w:val="none" w:sz="0" w:space="0" w:color="auto"/>
        <w:left w:val="none" w:sz="0" w:space="0" w:color="auto"/>
        <w:bottom w:val="none" w:sz="0" w:space="0" w:color="auto"/>
        <w:right w:val="none" w:sz="0" w:space="0" w:color="auto"/>
      </w:divBdr>
    </w:div>
    <w:div w:id="1242791541">
      <w:bodyDiv w:val="1"/>
      <w:marLeft w:val="0"/>
      <w:marRight w:val="0"/>
      <w:marTop w:val="0"/>
      <w:marBottom w:val="0"/>
      <w:divBdr>
        <w:top w:val="none" w:sz="0" w:space="0" w:color="auto"/>
        <w:left w:val="none" w:sz="0" w:space="0" w:color="auto"/>
        <w:bottom w:val="none" w:sz="0" w:space="0" w:color="auto"/>
        <w:right w:val="none" w:sz="0" w:space="0" w:color="auto"/>
      </w:divBdr>
    </w:div>
    <w:div w:id="1242835143">
      <w:bodyDiv w:val="1"/>
      <w:marLeft w:val="0"/>
      <w:marRight w:val="0"/>
      <w:marTop w:val="0"/>
      <w:marBottom w:val="0"/>
      <w:divBdr>
        <w:top w:val="none" w:sz="0" w:space="0" w:color="auto"/>
        <w:left w:val="none" w:sz="0" w:space="0" w:color="auto"/>
        <w:bottom w:val="none" w:sz="0" w:space="0" w:color="auto"/>
        <w:right w:val="none" w:sz="0" w:space="0" w:color="auto"/>
      </w:divBdr>
    </w:div>
    <w:div w:id="1249577953">
      <w:bodyDiv w:val="1"/>
      <w:marLeft w:val="0"/>
      <w:marRight w:val="0"/>
      <w:marTop w:val="0"/>
      <w:marBottom w:val="0"/>
      <w:divBdr>
        <w:top w:val="none" w:sz="0" w:space="0" w:color="auto"/>
        <w:left w:val="none" w:sz="0" w:space="0" w:color="auto"/>
        <w:bottom w:val="none" w:sz="0" w:space="0" w:color="auto"/>
        <w:right w:val="none" w:sz="0" w:space="0" w:color="auto"/>
      </w:divBdr>
    </w:div>
    <w:div w:id="1288583402">
      <w:bodyDiv w:val="1"/>
      <w:marLeft w:val="0"/>
      <w:marRight w:val="0"/>
      <w:marTop w:val="0"/>
      <w:marBottom w:val="0"/>
      <w:divBdr>
        <w:top w:val="none" w:sz="0" w:space="0" w:color="auto"/>
        <w:left w:val="none" w:sz="0" w:space="0" w:color="auto"/>
        <w:bottom w:val="none" w:sz="0" w:space="0" w:color="auto"/>
        <w:right w:val="none" w:sz="0" w:space="0" w:color="auto"/>
      </w:divBdr>
    </w:div>
    <w:div w:id="1372537145">
      <w:bodyDiv w:val="1"/>
      <w:marLeft w:val="0"/>
      <w:marRight w:val="0"/>
      <w:marTop w:val="0"/>
      <w:marBottom w:val="0"/>
      <w:divBdr>
        <w:top w:val="none" w:sz="0" w:space="0" w:color="auto"/>
        <w:left w:val="none" w:sz="0" w:space="0" w:color="auto"/>
        <w:bottom w:val="none" w:sz="0" w:space="0" w:color="auto"/>
        <w:right w:val="none" w:sz="0" w:space="0" w:color="auto"/>
      </w:divBdr>
    </w:div>
    <w:div w:id="1387796857">
      <w:bodyDiv w:val="1"/>
      <w:marLeft w:val="0"/>
      <w:marRight w:val="0"/>
      <w:marTop w:val="0"/>
      <w:marBottom w:val="0"/>
      <w:divBdr>
        <w:top w:val="none" w:sz="0" w:space="0" w:color="auto"/>
        <w:left w:val="none" w:sz="0" w:space="0" w:color="auto"/>
        <w:bottom w:val="none" w:sz="0" w:space="0" w:color="auto"/>
        <w:right w:val="none" w:sz="0" w:space="0" w:color="auto"/>
      </w:divBdr>
    </w:div>
    <w:div w:id="1446580560">
      <w:bodyDiv w:val="1"/>
      <w:marLeft w:val="0"/>
      <w:marRight w:val="0"/>
      <w:marTop w:val="0"/>
      <w:marBottom w:val="0"/>
      <w:divBdr>
        <w:top w:val="none" w:sz="0" w:space="0" w:color="auto"/>
        <w:left w:val="none" w:sz="0" w:space="0" w:color="auto"/>
        <w:bottom w:val="none" w:sz="0" w:space="0" w:color="auto"/>
        <w:right w:val="none" w:sz="0" w:space="0" w:color="auto"/>
      </w:divBdr>
    </w:div>
    <w:div w:id="1599175832">
      <w:bodyDiv w:val="1"/>
      <w:marLeft w:val="0"/>
      <w:marRight w:val="0"/>
      <w:marTop w:val="0"/>
      <w:marBottom w:val="0"/>
      <w:divBdr>
        <w:top w:val="none" w:sz="0" w:space="0" w:color="auto"/>
        <w:left w:val="none" w:sz="0" w:space="0" w:color="auto"/>
        <w:bottom w:val="none" w:sz="0" w:space="0" w:color="auto"/>
        <w:right w:val="none" w:sz="0" w:space="0" w:color="auto"/>
      </w:divBdr>
    </w:div>
    <w:div w:id="1615285895">
      <w:bodyDiv w:val="1"/>
      <w:marLeft w:val="0"/>
      <w:marRight w:val="0"/>
      <w:marTop w:val="0"/>
      <w:marBottom w:val="0"/>
      <w:divBdr>
        <w:top w:val="none" w:sz="0" w:space="0" w:color="auto"/>
        <w:left w:val="none" w:sz="0" w:space="0" w:color="auto"/>
        <w:bottom w:val="none" w:sz="0" w:space="0" w:color="auto"/>
        <w:right w:val="none" w:sz="0" w:space="0" w:color="auto"/>
      </w:divBdr>
    </w:div>
    <w:div w:id="1618564327">
      <w:bodyDiv w:val="1"/>
      <w:marLeft w:val="0"/>
      <w:marRight w:val="0"/>
      <w:marTop w:val="0"/>
      <w:marBottom w:val="0"/>
      <w:divBdr>
        <w:top w:val="none" w:sz="0" w:space="0" w:color="auto"/>
        <w:left w:val="none" w:sz="0" w:space="0" w:color="auto"/>
        <w:bottom w:val="none" w:sz="0" w:space="0" w:color="auto"/>
        <w:right w:val="none" w:sz="0" w:space="0" w:color="auto"/>
      </w:divBdr>
    </w:div>
    <w:div w:id="1660190463">
      <w:bodyDiv w:val="1"/>
      <w:marLeft w:val="0"/>
      <w:marRight w:val="0"/>
      <w:marTop w:val="0"/>
      <w:marBottom w:val="0"/>
      <w:divBdr>
        <w:top w:val="none" w:sz="0" w:space="0" w:color="auto"/>
        <w:left w:val="none" w:sz="0" w:space="0" w:color="auto"/>
        <w:bottom w:val="none" w:sz="0" w:space="0" w:color="auto"/>
        <w:right w:val="none" w:sz="0" w:space="0" w:color="auto"/>
      </w:divBdr>
    </w:div>
    <w:div w:id="1789422891">
      <w:bodyDiv w:val="1"/>
      <w:marLeft w:val="0"/>
      <w:marRight w:val="0"/>
      <w:marTop w:val="0"/>
      <w:marBottom w:val="0"/>
      <w:divBdr>
        <w:top w:val="none" w:sz="0" w:space="0" w:color="auto"/>
        <w:left w:val="none" w:sz="0" w:space="0" w:color="auto"/>
        <w:bottom w:val="none" w:sz="0" w:space="0" w:color="auto"/>
        <w:right w:val="none" w:sz="0" w:space="0" w:color="auto"/>
      </w:divBdr>
    </w:div>
    <w:div w:id="1796409311">
      <w:bodyDiv w:val="1"/>
      <w:marLeft w:val="0"/>
      <w:marRight w:val="0"/>
      <w:marTop w:val="0"/>
      <w:marBottom w:val="0"/>
      <w:divBdr>
        <w:top w:val="none" w:sz="0" w:space="0" w:color="auto"/>
        <w:left w:val="none" w:sz="0" w:space="0" w:color="auto"/>
        <w:bottom w:val="none" w:sz="0" w:space="0" w:color="auto"/>
        <w:right w:val="none" w:sz="0" w:space="0" w:color="auto"/>
      </w:divBdr>
    </w:div>
    <w:div w:id="1884752367">
      <w:bodyDiv w:val="1"/>
      <w:marLeft w:val="0"/>
      <w:marRight w:val="0"/>
      <w:marTop w:val="0"/>
      <w:marBottom w:val="0"/>
      <w:divBdr>
        <w:top w:val="none" w:sz="0" w:space="0" w:color="auto"/>
        <w:left w:val="none" w:sz="0" w:space="0" w:color="auto"/>
        <w:bottom w:val="none" w:sz="0" w:space="0" w:color="auto"/>
        <w:right w:val="none" w:sz="0" w:space="0" w:color="auto"/>
      </w:divBdr>
    </w:div>
    <w:div w:id="1905676520">
      <w:bodyDiv w:val="1"/>
      <w:marLeft w:val="0"/>
      <w:marRight w:val="0"/>
      <w:marTop w:val="0"/>
      <w:marBottom w:val="0"/>
      <w:divBdr>
        <w:top w:val="none" w:sz="0" w:space="0" w:color="auto"/>
        <w:left w:val="none" w:sz="0" w:space="0" w:color="auto"/>
        <w:bottom w:val="none" w:sz="0" w:space="0" w:color="auto"/>
        <w:right w:val="none" w:sz="0" w:space="0" w:color="auto"/>
      </w:divBdr>
    </w:div>
    <w:div w:id="1984043011">
      <w:bodyDiv w:val="1"/>
      <w:marLeft w:val="0"/>
      <w:marRight w:val="0"/>
      <w:marTop w:val="0"/>
      <w:marBottom w:val="0"/>
      <w:divBdr>
        <w:top w:val="none" w:sz="0" w:space="0" w:color="auto"/>
        <w:left w:val="none" w:sz="0" w:space="0" w:color="auto"/>
        <w:bottom w:val="none" w:sz="0" w:space="0" w:color="auto"/>
        <w:right w:val="none" w:sz="0" w:space="0" w:color="auto"/>
      </w:divBdr>
    </w:div>
    <w:div w:id="209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68F70395C4906885C51654017836A"/>
        <w:category>
          <w:name w:val="General"/>
          <w:gallery w:val="placeholder"/>
        </w:category>
        <w:types>
          <w:type w:val="bbPlcHdr"/>
        </w:types>
        <w:behaviors>
          <w:behavior w:val="content"/>
        </w:behaviors>
        <w:guid w:val="{70ACED87-F950-4FAD-A8C3-0171C04A433C}"/>
      </w:docPartPr>
      <w:docPartBody>
        <w:p w:rsidR="004E74D6" w:rsidRDefault="00D80327" w:rsidP="00D80327">
          <w:pPr>
            <w:pStyle w:val="EEA68F70395C4906885C51654017836A"/>
          </w:pPr>
          <w:r w:rsidRPr="00DE0408">
            <w:rPr>
              <w:rFonts w:ascii="Calibri" w:eastAsia="Times New Roman" w:hAnsi="Calibri" w:cs="Calibri"/>
              <w:b/>
              <w:bCs/>
              <w:color w:val="2F5496" w:themeColor="accent1" w:themeShade="BF"/>
              <w:sz w:val="28"/>
              <w:szCs w:val="28"/>
              <w:lang w:eastAsia="es-ES"/>
            </w:rPr>
            <w:t>Faça clic o prema ací per a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01"/>
    <w:rsid w:val="000A5701"/>
    <w:rsid w:val="002B0E3E"/>
    <w:rsid w:val="00367EC5"/>
    <w:rsid w:val="004E74D6"/>
    <w:rsid w:val="005222D6"/>
    <w:rsid w:val="00830F20"/>
    <w:rsid w:val="008F1F4B"/>
    <w:rsid w:val="00903BA7"/>
    <w:rsid w:val="00C11373"/>
    <w:rsid w:val="00D80327"/>
    <w:rsid w:val="00F64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0327"/>
    <w:rPr>
      <w:color w:val="808080"/>
    </w:rPr>
  </w:style>
  <w:style w:type="paragraph" w:customStyle="1" w:styleId="EEA68F70395C4906885C51654017836A">
    <w:name w:val="EEA68F70395C4906885C51654017836A"/>
    <w:rsid w:val="00D803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5F91-54D9-4CCF-A53B-EC30941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GRAU, ALEXIA</dc:creator>
  <cp:keywords/>
  <dc:description/>
  <cp:lastModifiedBy>SIMARRO PARREÑO, ROCIO</cp:lastModifiedBy>
  <cp:revision>7</cp:revision>
  <cp:lastPrinted>2022-07-11T10:59:00Z</cp:lastPrinted>
  <dcterms:created xsi:type="dcterms:W3CDTF">2022-12-27T11:36:00Z</dcterms:created>
  <dcterms:modified xsi:type="dcterms:W3CDTF">2022-12-28T12:55:00Z</dcterms:modified>
</cp:coreProperties>
</file>